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66C48" w:rsidRPr="004D37BB" w:rsidRDefault="00F54B39">
      <w:pPr>
        <w:jc w:val="center"/>
        <w:rPr>
          <w:b/>
          <w:sz w:val="28"/>
          <w:szCs w:val="28"/>
        </w:rPr>
      </w:pPr>
      <w:r w:rsidRPr="004D37BB">
        <w:rPr>
          <w:b/>
          <w:sz w:val="28"/>
          <w:szCs w:val="28"/>
        </w:rPr>
        <w:t>Northport Village Corporation</w:t>
      </w:r>
    </w:p>
    <w:p w14:paraId="00000002" w14:textId="702B84AA" w:rsidR="00066C48" w:rsidRDefault="00F54B39">
      <w:pPr>
        <w:jc w:val="center"/>
        <w:rPr>
          <w:b/>
          <w:sz w:val="28"/>
          <w:szCs w:val="28"/>
        </w:rPr>
      </w:pPr>
      <w:r w:rsidRPr="004D37BB">
        <w:rPr>
          <w:b/>
          <w:sz w:val="28"/>
          <w:szCs w:val="28"/>
        </w:rPr>
        <w:t xml:space="preserve">Summary of the </w:t>
      </w:r>
      <w:r w:rsidR="00AB58E7">
        <w:rPr>
          <w:b/>
          <w:sz w:val="28"/>
          <w:szCs w:val="28"/>
        </w:rPr>
        <w:t xml:space="preserve">Proposed </w:t>
      </w:r>
      <w:r w:rsidRPr="004D37BB">
        <w:rPr>
          <w:b/>
          <w:sz w:val="28"/>
          <w:szCs w:val="28"/>
        </w:rPr>
        <w:t>2023 Budget</w:t>
      </w:r>
    </w:p>
    <w:p w14:paraId="508D742E" w14:textId="514E07EA" w:rsidR="00AB58E7" w:rsidRPr="004D37BB" w:rsidRDefault="00AB58E7">
      <w:pPr>
        <w:jc w:val="center"/>
        <w:rPr>
          <w:b/>
          <w:sz w:val="28"/>
          <w:szCs w:val="28"/>
        </w:rPr>
      </w:pPr>
      <w:r>
        <w:rPr>
          <w:b/>
          <w:sz w:val="28"/>
          <w:szCs w:val="28"/>
        </w:rPr>
        <w:t>Annual Report – August 9, 2022</w:t>
      </w:r>
    </w:p>
    <w:p w14:paraId="00000003" w14:textId="77777777" w:rsidR="00066C48" w:rsidRDefault="00066C48">
      <w:pPr>
        <w:jc w:val="center"/>
        <w:rPr>
          <w:b/>
          <w:sz w:val="26"/>
          <w:szCs w:val="26"/>
        </w:rPr>
      </w:pPr>
    </w:p>
    <w:p w14:paraId="00000004" w14:textId="77777777" w:rsidR="00066C48" w:rsidRDefault="00F54B39">
      <w:pPr>
        <w:rPr>
          <w:b/>
          <w:i/>
          <w:sz w:val="24"/>
          <w:szCs w:val="24"/>
        </w:rPr>
      </w:pPr>
      <w:r>
        <w:rPr>
          <w:b/>
          <w:i/>
          <w:sz w:val="24"/>
          <w:szCs w:val="24"/>
        </w:rPr>
        <w:t xml:space="preserve">This document provides context for understanding each of the categories for the proposed 2023 budget. Additionally, key changes in costs are </w:t>
      </w:r>
      <w:r>
        <w:rPr>
          <w:b/>
          <w:i/>
          <w:sz w:val="24"/>
          <w:szCs w:val="24"/>
        </w:rPr>
        <w:t>explained in the details below.</w:t>
      </w:r>
    </w:p>
    <w:p w14:paraId="00000005" w14:textId="77777777" w:rsidR="00066C48" w:rsidRDefault="00066C48">
      <w:pPr>
        <w:rPr>
          <w:b/>
          <w:i/>
          <w:sz w:val="24"/>
          <w:szCs w:val="24"/>
        </w:rPr>
      </w:pPr>
    </w:p>
    <w:p w14:paraId="00000006" w14:textId="77777777" w:rsidR="00066C48" w:rsidRDefault="00F54B39">
      <w:pPr>
        <w:rPr>
          <w:b/>
          <w:sz w:val="28"/>
          <w:szCs w:val="28"/>
        </w:rPr>
      </w:pPr>
      <w:r>
        <w:rPr>
          <w:b/>
          <w:sz w:val="28"/>
          <w:szCs w:val="28"/>
        </w:rPr>
        <w:t>Expenses</w:t>
      </w:r>
    </w:p>
    <w:p w14:paraId="00000007" w14:textId="77777777" w:rsidR="00066C48" w:rsidRDefault="00066C48">
      <w:pPr>
        <w:rPr>
          <w:b/>
        </w:rPr>
      </w:pPr>
    </w:p>
    <w:p w14:paraId="00000008" w14:textId="77777777" w:rsidR="00066C48" w:rsidRPr="004D37BB" w:rsidRDefault="00F54B39">
      <w:pPr>
        <w:rPr>
          <w:b/>
          <w:sz w:val="24"/>
          <w:szCs w:val="24"/>
        </w:rPr>
      </w:pPr>
      <w:r w:rsidRPr="004D37BB">
        <w:rPr>
          <w:b/>
          <w:sz w:val="24"/>
          <w:szCs w:val="24"/>
        </w:rPr>
        <w:t>Administration</w:t>
      </w:r>
    </w:p>
    <w:p w14:paraId="00000009" w14:textId="44EB86CA" w:rsidR="00066C48" w:rsidRPr="004D37BB" w:rsidRDefault="00F54B39">
      <w:pPr>
        <w:rPr>
          <w:bCs/>
          <w:sz w:val="24"/>
          <w:szCs w:val="24"/>
        </w:rPr>
      </w:pPr>
      <w:r w:rsidRPr="004D37BB">
        <w:rPr>
          <w:bCs/>
          <w:sz w:val="24"/>
          <w:szCs w:val="24"/>
        </w:rPr>
        <w:t xml:space="preserve">This category is about 10% of the proposed 2023 budget and </w:t>
      </w:r>
      <w:proofErr w:type="spellStart"/>
      <w:r w:rsidRPr="004D37BB">
        <w:rPr>
          <w:bCs/>
          <w:sz w:val="24"/>
          <w:szCs w:val="24"/>
        </w:rPr>
        <w:t>it’s</w:t>
      </w:r>
      <w:proofErr w:type="spellEnd"/>
      <w:r w:rsidRPr="004D37BB">
        <w:rPr>
          <w:bCs/>
          <w:sz w:val="24"/>
          <w:szCs w:val="24"/>
        </w:rPr>
        <w:t xml:space="preserve"> projected to increase $17,500 from 2022.  That increase comes from several items – including $6,000 for village truck maintenance, fue</w:t>
      </w:r>
      <w:r w:rsidRPr="004D37BB">
        <w:rPr>
          <w:bCs/>
          <w:sz w:val="24"/>
          <w:szCs w:val="24"/>
        </w:rPr>
        <w:t>l, and accrual for future replacement of the truck.  Other increases are for Professional Services and Software/Tech Support costs, along with a budget line items for legal services, increased audit support services, and insurance costs</w:t>
      </w:r>
    </w:p>
    <w:p w14:paraId="0000000A" w14:textId="77777777" w:rsidR="00066C48" w:rsidRDefault="00066C48"/>
    <w:p w14:paraId="0000000B" w14:textId="77777777" w:rsidR="00066C48" w:rsidRPr="00AB58E7" w:rsidRDefault="00F54B39">
      <w:pPr>
        <w:rPr>
          <w:b/>
          <w:sz w:val="24"/>
          <w:szCs w:val="24"/>
        </w:rPr>
      </w:pPr>
      <w:r w:rsidRPr="00AB58E7">
        <w:rPr>
          <w:b/>
          <w:sz w:val="24"/>
          <w:szCs w:val="24"/>
        </w:rPr>
        <w:t>Employee Wages and</w:t>
      </w:r>
      <w:r w:rsidRPr="00AB58E7">
        <w:rPr>
          <w:b/>
          <w:sz w:val="24"/>
          <w:szCs w:val="24"/>
        </w:rPr>
        <w:t xml:space="preserve"> Benefits</w:t>
      </w:r>
    </w:p>
    <w:p w14:paraId="0000000C" w14:textId="77777777" w:rsidR="00066C48" w:rsidRPr="00AB58E7" w:rsidRDefault="00F54B39">
      <w:pPr>
        <w:rPr>
          <w:sz w:val="24"/>
          <w:szCs w:val="24"/>
        </w:rPr>
      </w:pPr>
      <w:r w:rsidRPr="00AB58E7">
        <w:rPr>
          <w:bCs/>
          <w:sz w:val="24"/>
          <w:szCs w:val="24"/>
        </w:rPr>
        <w:t>This category represents about 15.5% of the proposed 2023 budget. The primary increases to this category are $17,000, the General Budget’s share of a new Village Agent Assistant (including succession planning) and $13,000 for the General Budget’s</w:t>
      </w:r>
      <w:r w:rsidRPr="00AB58E7">
        <w:rPr>
          <w:bCs/>
          <w:sz w:val="24"/>
          <w:szCs w:val="24"/>
        </w:rPr>
        <w:t xml:space="preserve"> share of the costs of</w:t>
      </w:r>
      <w:r w:rsidRPr="00AB58E7">
        <w:rPr>
          <w:b/>
          <w:sz w:val="24"/>
          <w:szCs w:val="24"/>
        </w:rPr>
        <w:t xml:space="preserve"> </w:t>
      </w:r>
      <w:r w:rsidRPr="00AB58E7">
        <w:rPr>
          <w:sz w:val="24"/>
          <w:szCs w:val="24"/>
        </w:rPr>
        <w:t>a new office manager position.</w:t>
      </w:r>
    </w:p>
    <w:p w14:paraId="0000000D" w14:textId="77777777" w:rsidR="00066C48" w:rsidRPr="00AB58E7" w:rsidRDefault="00066C48">
      <w:pPr>
        <w:rPr>
          <w:sz w:val="24"/>
          <w:szCs w:val="24"/>
        </w:rPr>
      </w:pPr>
    </w:p>
    <w:p w14:paraId="0000000E" w14:textId="77777777" w:rsidR="00066C48" w:rsidRPr="00AB58E7" w:rsidRDefault="00F54B39">
      <w:pPr>
        <w:rPr>
          <w:b/>
          <w:sz w:val="24"/>
          <w:szCs w:val="24"/>
        </w:rPr>
      </w:pPr>
      <w:r w:rsidRPr="00AB58E7">
        <w:rPr>
          <w:b/>
          <w:sz w:val="24"/>
          <w:szCs w:val="24"/>
        </w:rPr>
        <w:t>Building and Utilities</w:t>
      </w:r>
    </w:p>
    <w:p w14:paraId="0000000F" w14:textId="7BED9550" w:rsidR="00066C48" w:rsidRPr="00AB58E7" w:rsidRDefault="00F54B39">
      <w:pPr>
        <w:rPr>
          <w:sz w:val="24"/>
          <w:szCs w:val="24"/>
        </w:rPr>
      </w:pPr>
      <w:r w:rsidRPr="00AB58E7">
        <w:rPr>
          <w:sz w:val="24"/>
          <w:szCs w:val="24"/>
        </w:rPr>
        <w:t xml:space="preserve">This is roughly 5% of the proposed 2023 budget and increases $7,000 over 2022, primarily because of $5,000 in increased electricity supply costs from CMP for village </w:t>
      </w:r>
      <w:r w:rsidRPr="00AB58E7">
        <w:rPr>
          <w:sz w:val="24"/>
          <w:szCs w:val="24"/>
        </w:rPr>
        <w:t>streetlights and Community Hall electricity; fuel oil increases; and an additional $1,000 increase to the annual cost of Community Hall cleaning (per recent vendor quotes)</w:t>
      </w:r>
    </w:p>
    <w:p w14:paraId="00000010" w14:textId="77777777" w:rsidR="00066C48" w:rsidRDefault="00066C48"/>
    <w:p w14:paraId="00000011" w14:textId="77777777" w:rsidR="00066C48" w:rsidRPr="00AB58E7" w:rsidRDefault="00F54B39">
      <w:pPr>
        <w:rPr>
          <w:b/>
          <w:sz w:val="24"/>
          <w:szCs w:val="24"/>
        </w:rPr>
      </w:pPr>
      <w:r w:rsidRPr="00AB58E7">
        <w:rPr>
          <w:b/>
          <w:sz w:val="24"/>
          <w:szCs w:val="24"/>
        </w:rPr>
        <w:t>Roads</w:t>
      </w:r>
    </w:p>
    <w:p w14:paraId="00000012" w14:textId="77777777" w:rsidR="00066C48" w:rsidRPr="00AB58E7" w:rsidRDefault="00F54B39">
      <w:pPr>
        <w:rPr>
          <w:sz w:val="24"/>
          <w:szCs w:val="24"/>
        </w:rPr>
      </w:pPr>
      <w:r w:rsidRPr="00AB58E7">
        <w:rPr>
          <w:sz w:val="24"/>
          <w:szCs w:val="24"/>
        </w:rPr>
        <w:t>This category represents about 8% of the proposed 2023 budget with a proposed</w:t>
      </w:r>
      <w:r w:rsidRPr="00AB58E7">
        <w:rPr>
          <w:sz w:val="24"/>
          <w:szCs w:val="24"/>
        </w:rPr>
        <w:t xml:space="preserve"> increase of $21,000 compared to 2022. The increase is primarily due to costs of delayed road maintenance, including $9,500 to repair longstanding washout and water runoff issues at Pleasant Street. NOTE: The Town of Northport has identified $6,000 of its </w:t>
      </w:r>
      <w:r w:rsidRPr="00AB58E7">
        <w:rPr>
          <w:sz w:val="24"/>
          <w:szCs w:val="24"/>
        </w:rPr>
        <w:t xml:space="preserve">$25,000 contribution to the NVC for these Pleasant Street repairs. The Roads category also includes necessary road and catch basin work at the base of Park Row, which is necessary to avoid damage to the new seawall. </w:t>
      </w:r>
    </w:p>
    <w:p w14:paraId="00000013" w14:textId="77777777" w:rsidR="00066C48" w:rsidRDefault="00066C48"/>
    <w:p w14:paraId="5CA37F91" w14:textId="77777777" w:rsidR="00AB58E7" w:rsidRDefault="00AB58E7">
      <w:pPr>
        <w:rPr>
          <w:b/>
        </w:rPr>
      </w:pPr>
    </w:p>
    <w:p w14:paraId="4F000421" w14:textId="77777777" w:rsidR="00AB58E7" w:rsidRDefault="00AB58E7">
      <w:pPr>
        <w:rPr>
          <w:b/>
        </w:rPr>
      </w:pPr>
    </w:p>
    <w:p w14:paraId="00000014" w14:textId="0761D39E" w:rsidR="00066C48" w:rsidRPr="00AB58E7" w:rsidRDefault="00F54B39">
      <w:pPr>
        <w:rPr>
          <w:b/>
          <w:sz w:val="24"/>
          <w:szCs w:val="24"/>
        </w:rPr>
      </w:pPr>
      <w:r w:rsidRPr="00AB58E7">
        <w:rPr>
          <w:b/>
          <w:sz w:val="24"/>
          <w:szCs w:val="24"/>
        </w:rPr>
        <w:t>Community</w:t>
      </w:r>
    </w:p>
    <w:p w14:paraId="00000015" w14:textId="77777777" w:rsidR="00066C48" w:rsidRPr="00AB58E7" w:rsidRDefault="00F54B39">
      <w:pPr>
        <w:rPr>
          <w:sz w:val="24"/>
          <w:szCs w:val="24"/>
        </w:rPr>
      </w:pPr>
      <w:r w:rsidRPr="00AB58E7">
        <w:rPr>
          <w:bCs/>
          <w:sz w:val="24"/>
          <w:szCs w:val="24"/>
        </w:rPr>
        <w:t>This category is about 21%</w:t>
      </w:r>
      <w:r w:rsidRPr="00AB58E7">
        <w:rPr>
          <w:bCs/>
          <w:sz w:val="24"/>
          <w:szCs w:val="24"/>
        </w:rPr>
        <w:t xml:space="preserve"> of the proposed budget for 2023, with a proposed increase of $24,500 over 2022. The increase is to address overdue wharf and floats repairs, which have been “kicked down the road” for several years. Additionally, this category includes a 10% increase for </w:t>
      </w:r>
      <w:r w:rsidRPr="00AB58E7">
        <w:rPr>
          <w:bCs/>
          <w:sz w:val="24"/>
          <w:szCs w:val="24"/>
        </w:rPr>
        <w:t>annual trash collection (for a total of $22,500/year)</w:t>
      </w:r>
      <w:r w:rsidRPr="00AB58E7">
        <w:rPr>
          <w:b/>
          <w:sz w:val="24"/>
          <w:szCs w:val="24"/>
        </w:rPr>
        <w:t xml:space="preserve"> </w:t>
      </w:r>
      <w:r w:rsidRPr="00AB58E7">
        <w:rPr>
          <w:sz w:val="24"/>
          <w:szCs w:val="24"/>
        </w:rPr>
        <w:t>based on a competitively bid contract.</w:t>
      </w:r>
    </w:p>
    <w:p w14:paraId="00000016" w14:textId="77777777" w:rsidR="00066C48" w:rsidRDefault="00066C48"/>
    <w:p w14:paraId="00000017" w14:textId="77777777" w:rsidR="00066C48" w:rsidRPr="00AB58E7" w:rsidRDefault="00F54B39">
      <w:pPr>
        <w:rPr>
          <w:b/>
          <w:sz w:val="24"/>
          <w:szCs w:val="24"/>
        </w:rPr>
      </w:pPr>
      <w:r w:rsidRPr="00AB58E7">
        <w:rPr>
          <w:b/>
          <w:sz w:val="24"/>
          <w:szCs w:val="24"/>
        </w:rPr>
        <w:t>Protection and Safety</w:t>
      </w:r>
    </w:p>
    <w:p w14:paraId="00000018" w14:textId="77777777" w:rsidR="00066C48" w:rsidRPr="00AB58E7" w:rsidRDefault="00F54B39">
      <w:pPr>
        <w:rPr>
          <w:bCs/>
          <w:sz w:val="24"/>
          <w:szCs w:val="24"/>
        </w:rPr>
      </w:pPr>
      <w:r w:rsidRPr="00AB58E7">
        <w:rPr>
          <w:bCs/>
          <w:sz w:val="24"/>
          <w:szCs w:val="24"/>
        </w:rPr>
        <w:t xml:space="preserve">The </w:t>
      </w:r>
      <w:r w:rsidRPr="00AB58E7">
        <w:rPr>
          <w:bCs/>
          <w:i/>
          <w:sz w:val="24"/>
          <w:szCs w:val="24"/>
        </w:rPr>
        <w:t>public safety</w:t>
      </w:r>
      <w:r w:rsidRPr="00AB58E7">
        <w:rPr>
          <w:bCs/>
          <w:sz w:val="24"/>
          <w:szCs w:val="24"/>
        </w:rPr>
        <w:t xml:space="preserve"> category represents about 7% of the proposed 2023 budget, which is roughly the same as 2022. A total proposed increase of </w:t>
      </w:r>
      <w:r w:rsidRPr="00AB58E7">
        <w:rPr>
          <w:bCs/>
          <w:sz w:val="24"/>
          <w:szCs w:val="24"/>
        </w:rPr>
        <w:t xml:space="preserve">$2,500 is attributable to the police cruiser: $500 for increased fuel costs and a $2,000 accrual for future cruiser replacement. </w:t>
      </w:r>
    </w:p>
    <w:p w14:paraId="00000019" w14:textId="77777777" w:rsidR="00066C48" w:rsidRDefault="00066C48">
      <w:pPr>
        <w:rPr>
          <w:b/>
          <w:sz w:val="24"/>
          <w:szCs w:val="24"/>
        </w:rPr>
      </w:pPr>
    </w:p>
    <w:p w14:paraId="0000001A" w14:textId="77777777" w:rsidR="00066C48" w:rsidRPr="004D37BB" w:rsidRDefault="00F54B39">
      <w:pPr>
        <w:rPr>
          <w:b/>
          <w:sz w:val="28"/>
          <w:szCs w:val="28"/>
        </w:rPr>
      </w:pPr>
      <w:r w:rsidRPr="004D37BB">
        <w:rPr>
          <w:b/>
          <w:sz w:val="28"/>
          <w:szCs w:val="28"/>
        </w:rPr>
        <w:t>Revenue</w:t>
      </w:r>
    </w:p>
    <w:p w14:paraId="0000001B" w14:textId="31B87D3D" w:rsidR="00066C48" w:rsidRDefault="00F54B39">
      <w:pPr>
        <w:rPr>
          <w:sz w:val="24"/>
          <w:szCs w:val="24"/>
        </w:rPr>
      </w:pPr>
      <w:r>
        <w:rPr>
          <w:sz w:val="24"/>
          <w:szCs w:val="24"/>
        </w:rPr>
        <w:t xml:space="preserve">Total revenue needed to operate the NVC as proposed for 2023 is $439,440, which includes $406,440 raised from </w:t>
      </w:r>
      <w:r>
        <w:rPr>
          <w:sz w:val="24"/>
          <w:szCs w:val="24"/>
        </w:rPr>
        <w:t>real estate taxes; $25,000 approved from the Town of Northport, and $7,700 from other sources – including rent from utilities, Community Hall rental, watercraft registration fees and interest income.</w:t>
      </w:r>
    </w:p>
    <w:p w14:paraId="0000001C" w14:textId="77777777" w:rsidR="00066C48" w:rsidRDefault="00066C48">
      <w:pPr>
        <w:rPr>
          <w:sz w:val="24"/>
          <w:szCs w:val="24"/>
        </w:rPr>
      </w:pPr>
    </w:p>
    <w:p w14:paraId="0000001D" w14:textId="77777777" w:rsidR="00066C48" w:rsidRDefault="00F54B39">
      <w:pPr>
        <w:rPr>
          <w:sz w:val="24"/>
          <w:szCs w:val="24"/>
        </w:rPr>
      </w:pPr>
      <w:r>
        <w:rPr>
          <w:sz w:val="24"/>
          <w:szCs w:val="24"/>
        </w:rPr>
        <w:t xml:space="preserve">Please note: The $25,000 referenced above is earmarked </w:t>
      </w:r>
      <w:r>
        <w:rPr>
          <w:sz w:val="24"/>
          <w:szCs w:val="24"/>
        </w:rPr>
        <w:t xml:space="preserve">as follows: $7,000 for parks, $6,000 for the </w:t>
      </w:r>
      <w:proofErr w:type="gramStart"/>
      <w:r>
        <w:rPr>
          <w:sz w:val="24"/>
          <w:szCs w:val="24"/>
        </w:rPr>
        <w:t>Pleasant Street road</w:t>
      </w:r>
      <w:proofErr w:type="gramEnd"/>
      <w:r>
        <w:rPr>
          <w:sz w:val="24"/>
          <w:szCs w:val="24"/>
        </w:rPr>
        <w:t xml:space="preserve"> project, and $12,000 for wharf/float maintenance and repairs.</w:t>
      </w:r>
    </w:p>
    <w:p w14:paraId="0000001E" w14:textId="77777777" w:rsidR="00066C48" w:rsidRDefault="00066C48">
      <w:pPr>
        <w:rPr>
          <w:sz w:val="24"/>
          <w:szCs w:val="24"/>
        </w:rPr>
      </w:pPr>
    </w:p>
    <w:p w14:paraId="0000001F" w14:textId="77777777" w:rsidR="00066C48" w:rsidRPr="004D37BB" w:rsidRDefault="00F54B39">
      <w:pPr>
        <w:rPr>
          <w:b/>
          <w:sz w:val="28"/>
          <w:szCs w:val="28"/>
        </w:rPr>
      </w:pPr>
      <w:r w:rsidRPr="004D37BB">
        <w:rPr>
          <w:b/>
          <w:sz w:val="28"/>
          <w:szCs w:val="28"/>
        </w:rPr>
        <w:t>Long Term Debt Service</w:t>
      </w:r>
    </w:p>
    <w:p w14:paraId="00000021" w14:textId="39928E80" w:rsidR="00066C48" w:rsidRPr="00AB58E7" w:rsidRDefault="00F54B39">
      <w:pPr>
        <w:rPr>
          <w:sz w:val="24"/>
          <w:szCs w:val="24"/>
        </w:rPr>
      </w:pPr>
      <w:r w:rsidRPr="00AB58E7">
        <w:rPr>
          <w:b/>
          <w:sz w:val="24"/>
          <w:szCs w:val="24"/>
        </w:rPr>
        <w:t>This category represents 26.5% of the proposed 2023 budget (excluding Reserves).</w:t>
      </w:r>
      <w:r w:rsidR="00AB58E7">
        <w:rPr>
          <w:sz w:val="24"/>
          <w:szCs w:val="24"/>
        </w:rPr>
        <w:t xml:space="preserve"> </w:t>
      </w:r>
      <w:r w:rsidRPr="00AB58E7">
        <w:rPr>
          <w:sz w:val="24"/>
          <w:szCs w:val="24"/>
        </w:rPr>
        <w:t>NVC’s total debt servic</w:t>
      </w:r>
      <w:r w:rsidRPr="00AB58E7">
        <w:rPr>
          <w:sz w:val="24"/>
          <w:szCs w:val="24"/>
        </w:rPr>
        <w:t xml:space="preserve">e increased in 2021 with the addition of a debt of $1.6M associated with the seawall bond. In 2022, the total debt service was $148,588.74 with $98,588.74 paid from operating funds and $50,000 from NVC General Reserves.  In 2023, total debt service is the </w:t>
      </w:r>
      <w:r w:rsidRPr="00AB58E7">
        <w:rPr>
          <w:sz w:val="24"/>
          <w:szCs w:val="24"/>
        </w:rPr>
        <w:t xml:space="preserve">same, with $123,588.74 budgeted to be paid from operating funds and $25,000 from NVC General Reserves. </w:t>
      </w:r>
    </w:p>
    <w:p w14:paraId="00000022" w14:textId="77777777" w:rsidR="00066C48" w:rsidRDefault="00066C48"/>
    <w:p w14:paraId="00000023" w14:textId="77777777" w:rsidR="00066C48" w:rsidRPr="004D37BB" w:rsidRDefault="00F54B39">
      <w:pPr>
        <w:rPr>
          <w:b/>
          <w:sz w:val="28"/>
          <w:szCs w:val="28"/>
        </w:rPr>
      </w:pPr>
      <w:r w:rsidRPr="004D37BB">
        <w:rPr>
          <w:b/>
          <w:sz w:val="28"/>
          <w:szCs w:val="28"/>
        </w:rPr>
        <w:t>Proposed 2023 Tax Rate</w:t>
      </w:r>
    </w:p>
    <w:p w14:paraId="00000024" w14:textId="77777777" w:rsidR="00066C48" w:rsidRPr="00AB58E7" w:rsidRDefault="00F54B39">
      <w:pPr>
        <w:rPr>
          <w:sz w:val="24"/>
          <w:szCs w:val="24"/>
        </w:rPr>
      </w:pPr>
      <w:r w:rsidRPr="00AB58E7">
        <w:rPr>
          <w:sz w:val="24"/>
          <w:szCs w:val="24"/>
        </w:rPr>
        <w:t>The current assessed value of taxable property within the NVC is $90,902,100. The 2023 budget proposes to raise $406,440.00 in t</w:t>
      </w:r>
      <w:r w:rsidRPr="00AB58E7">
        <w:rPr>
          <w:sz w:val="24"/>
          <w:szCs w:val="24"/>
        </w:rPr>
        <w:t xml:space="preserve">axes with a resulting millage of 4.47 (or $4.47 per $1,000 of assessed value). </w:t>
      </w:r>
    </w:p>
    <w:sectPr w:rsidR="00066C48" w:rsidRPr="00AB58E7">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671F2" w14:textId="77777777" w:rsidR="00F54B39" w:rsidRDefault="00F54B39" w:rsidP="00AB58E7">
      <w:pPr>
        <w:spacing w:line="240" w:lineRule="auto"/>
      </w:pPr>
      <w:r>
        <w:separator/>
      </w:r>
    </w:p>
  </w:endnote>
  <w:endnote w:type="continuationSeparator" w:id="0">
    <w:p w14:paraId="4E3D1CCF" w14:textId="77777777" w:rsidR="00F54B39" w:rsidRDefault="00F54B39" w:rsidP="00AB58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511729"/>
      <w:docPartObj>
        <w:docPartGallery w:val="Page Numbers (Bottom of Page)"/>
        <w:docPartUnique/>
      </w:docPartObj>
    </w:sdtPr>
    <w:sdtEndPr>
      <w:rPr>
        <w:noProof/>
      </w:rPr>
    </w:sdtEndPr>
    <w:sdtContent>
      <w:p w14:paraId="377114D0" w14:textId="6FCFA3D5" w:rsidR="00AB58E7" w:rsidRDefault="00AB58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C2A99A" w14:textId="77777777" w:rsidR="00AB58E7" w:rsidRDefault="00AB58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6070C" w14:textId="77777777" w:rsidR="00F54B39" w:rsidRDefault="00F54B39" w:rsidP="00AB58E7">
      <w:pPr>
        <w:spacing w:line="240" w:lineRule="auto"/>
      </w:pPr>
      <w:r>
        <w:separator/>
      </w:r>
    </w:p>
  </w:footnote>
  <w:footnote w:type="continuationSeparator" w:id="0">
    <w:p w14:paraId="32FE39B8" w14:textId="77777777" w:rsidR="00F54B39" w:rsidRDefault="00F54B39" w:rsidP="00AB58E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48"/>
    <w:rsid w:val="00066C48"/>
    <w:rsid w:val="004970EA"/>
    <w:rsid w:val="004D37BB"/>
    <w:rsid w:val="009E6E03"/>
    <w:rsid w:val="00AB58E7"/>
    <w:rsid w:val="00C16E94"/>
    <w:rsid w:val="00F54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0766A"/>
  <w15:docId w15:val="{6204872A-6592-4788-AC21-E95BFB9F5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B58E7"/>
    <w:pPr>
      <w:tabs>
        <w:tab w:val="center" w:pos="4680"/>
        <w:tab w:val="right" w:pos="9360"/>
      </w:tabs>
      <w:spacing w:line="240" w:lineRule="auto"/>
    </w:pPr>
  </w:style>
  <w:style w:type="character" w:customStyle="1" w:styleId="HeaderChar">
    <w:name w:val="Header Char"/>
    <w:basedOn w:val="DefaultParagraphFont"/>
    <w:link w:val="Header"/>
    <w:uiPriority w:val="99"/>
    <w:rsid w:val="00AB58E7"/>
  </w:style>
  <w:style w:type="paragraph" w:styleId="Footer">
    <w:name w:val="footer"/>
    <w:basedOn w:val="Normal"/>
    <w:link w:val="FooterChar"/>
    <w:uiPriority w:val="99"/>
    <w:unhideWhenUsed/>
    <w:rsid w:val="00AB58E7"/>
    <w:pPr>
      <w:tabs>
        <w:tab w:val="center" w:pos="4680"/>
        <w:tab w:val="right" w:pos="9360"/>
      </w:tabs>
      <w:spacing w:line="240" w:lineRule="auto"/>
    </w:pPr>
  </w:style>
  <w:style w:type="character" w:customStyle="1" w:styleId="FooterChar">
    <w:name w:val="Footer Char"/>
    <w:basedOn w:val="DefaultParagraphFont"/>
    <w:link w:val="Footer"/>
    <w:uiPriority w:val="99"/>
    <w:rsid w:val="00AB5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579</Words>
  <Characters>3305</Characters>
  <Application>Microsoft Office Word</Application>
  <DocSecurity>0</DocSecurity>
  <Lines>27</Lines>
  <Paragraphs>7</Paragraphs>
  <ScaleCrop>false</ScaleCrop>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Tirrell</cp:lastModifiedBy>
  <cp:revision>2</cp:revision>
  <dcterms:created xsi:type="dcterms:W3CDTF">2022-08-03T03:42:00Z</dcterms:created>
  <dcterms:modified xsi:type="dcterms:W3CDTF">2022-08-03T03:42:00Z</dcterms:modified>
</cp:coreProperties>
</file>