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C1" w:rsidRDefault="00A57034" w:rsidP="00E244C1">
      <w:pPr>
        <w:jc w:val="center"/>
      </w:pPr>
      <w:r>
        <w:rPr>
          <w:noProof/>
        </w:rPr>
        <w:drawing>
          <wp:inline distT="0" distB="0" distL="0" distR="0">
            <wp:extent cx="1739900" cy="869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829" w:rsidRPr="00E244C1" w:rsidRDefault="00DE6679" w:rsidP="00E244C1">
      <w:pPr>
        <w:spacing w:after="0"/>
        <w:jc w:val="center"/>
      </w:pPr>
      <w:r>
        <w:rPr>
          <w:rFonts w:ascii="Times New Roman" w:eastAsia="Times New Roman" w:hAnsi="Times New Roman" w:cs="Arial"/>
          <w:b/>
          <w:color w:val="333333"/>
          <w:sz w:val="24"/>
          <w:szCs w:val="24"/>
        </w:rPr>
        <w:t>June 12</w:t>
      </w:r>
      <w:r w:rsidR="003E2829" w:rsidRPr="00AD7864">
        <w:rPr>
          <w:rFonts w:ascii="Times New Roman" w:eastAsia="Times New Roman" w:hAnsi="Times New Roman" w:cs="Arial"/>
          <w:b/>
          <w:color w:val="333333"/>
          <w:sz w:val="24"/>
          <w:szCs w:val="24"/>
        </w:rPr>
        <w:t xml:space="preserve">, 2022 – </w:t>
      </w:r>
      <w:r w:rsidR="00D84203" w:rsidRPr="00AD7864">
        <w:rPr>
          <w:rFonts w:ascii="Times New Roman" w:eastAsia="Times New Roman" w:hAnsi="Times New Roman" w:cs="Arial"/>
          <w:b/>
          <w:color w:val="333333"/>
          <w:sz w:val="24"/>
          <w:szCs w:val="24"/>
        </w:rPr>
        <w:t>8</w:t>
      </w:r>
      <w:r w:rsidR="003E2829" w:rsidRPr="00AD7864">
        <w:rPr>
          <w:rFonts w:ascii="Times New Roman" w:eastAsia="Times New Roman" w:hAnsi="Times New Roman" w:cs="Arial"/>
          <w:b/>
          <w:color w:val="333333"/>
          <w:sz w:val="24"/>
          <w:szCs w:val="24"/>
        </w:rPr>
        <w:t>:00 a.m.</w:t>
      </w:r>
    </w:p>
    <w:p w:rsidR="003E2829" w:rsidRPr="00AD7864" w:rsidRDefault="00C26D44" w:rsidP="005741AA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333333"/>
          <w:sz w:val="24"/>
          <w:szCs w:val="24"/>
        </w:rPr>
      </w:pPr>
      <w:r w:rsidRPr="00AD7864">
        <w:rPr>
          <w:rFonts w:ascii="Times New Roman" w:eastAsia="Times New Roman" w:hAnsi="Times New Roman" w:cs="Arial"/>
          <w:b/>
          <w:color w:val="333333"/>
          <w:sz w:val="24"/>
          <w:szCs w:val="24"/>
        </w:rPr>
        <w:t>Meeting of the Northport Village Corporation Board of Overseers</w:t>
      </w:r>
    </w:p>
    <w:p w:rsidR="00F43C58" w:rsidRDefault="006F4423" w:rsidP="00D84203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333333"/>
          <w:sz w:val="16"/>
          <w:szCs w:val="24"/>
        </w:rPr>
      </w:pPr>
      <w:r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>Th</w:t>
      </w:r>
      <w:r w:rsidR="006E20E3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>is</w:t>
      </w:r>
      <w:r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 xml:space="preserve"> </w:t>
      </w:r>
      <w:r w:rsidR="006E20E3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>is a</w:t>
      </w:r>
      <w:r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 xml:space="preserve"> </w:t>
      </w:r>
      <w:r w:rsidR="00C26D44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 xml:space="preserve">hybrid </w:t>
      </w:r>
      <w:r w:rsidR="00F141F5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>meeting</w:t>
      </w:r>
      <w:r w:rsidR="00C26D44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 xml:space="preserve"> – in person</w:t>
      </w:r>
      <w:r w:rsidR="00D84203">
        <w:rPr>
          <w:rFonts w:ascii="Times New Roman" w:eastAsia="Times New Roman" w:hAnsi="Times New Roman" w:cs="Arial"/>
          <w:b/>
          <w:color w:val="333333"/>
          <w:sz w:val="16"/>
          <w:szCs w:val="24"/>
        </w:rPr>
        <w:t>*</w:t>
      </w:r>
      <w:r w:rsidR="00C26D44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 xml:space="preserve"> in </w:t>
      </w:r>
      <w:r w:rsidR="003E2829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 xml:space="preserve">the Community Room of </w:t>
      </w:r>
      <w:r w:rsidR="00C26D44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>Community Hall, 813 Shore Road, Northport, ME and virtually at:</w:t>
      </w:r>
    </w:p>
    <w:p w:rsidR="003E2829" w:rsidRPr="00F14A25" w:rsidRDefault="003E2829" w:rsidP="00F43C58">
      <w:pPr>
        <w:spacing w:after="0" w:line="240" w:lineRule="auto"/>
        <w:rPr>
          <w:rFonts w:ascii="Times New Roman" w:eastAsia="Times New Roman" w:hAnsi="Times New Roman" w:cs="Arial"/>
          <w:b/>
          <w:color w:val="333333"/>
          <w:szCs w:val="24"/>
        </w:rPr>
      </w:pPr>
    </w:p>
    <w:p w:rsidR="00F14A25" w:rsidRPr="00F14A25" w:rsidRDefault="00352BB2" w:rsidP="00F14A25">
      <w:pPr>
        <w:jc w:val="center"/>
      </w:pPr>
      <w:r w:rsidRPr="00F14A25">
        <w:fldChar w:fldCharType="begin"/>
      </w:r>
      <w:r w:rsidR="00F14A25" w:rsidRPr="00F14A25">
        <w:instrText xml:space="preserve"> HYPERLINK "https://us02web.zoom.us/j/84597428214?pwd=NnRORURuMTg4eEJXSUJ1S2lpWlB5Zz09" \t "_blank" </w:instrText>
      </w:r>
      <w:r w:rsidRPr="00F14A25">
        <w:fldChar w:fldCharType="separate"/>
      </w:r>
      <w:r w:rsidR="00F14A25" w:rsidRPr="00F14A25">
        <w:rPr>
          <w:rStyle w:val="Hyperlink"/>
          <w:rFonts w:ascii="Helvetica" w:hAnsi="Helvetica"/>
          <w:color w:val="0E71EB"/>
          <w:szCs w:val="14"/>
          <w:u w:val="none"/>
          <w:shd w:val="clear" w:color="auto" w:fill="FFFFFF"/>
        </w:rPr>
        <w:t>https://us02web.zoom.us/j/84597428214?pwd=NnRORURuMTg4eEJXSUJ1S2lpWlB5Zz09</w:t>
      </w:r>
      <w:r w:rsidRPr="00F14A25">
        <w:fldChar w:fldCharType="end"/>
      </w:r>
    </w:p>
    <w:p w:rsidR="00D84203" w:rsidRPr="00AD7864" w:rsidRDefault="00D84203" w:rsidP="00F14A25">
      <w:pPr>
        <w:jc w:val="center"/>
        <w:rPr>
          <w:sz w:val="24"/>
        </w:rPr>
      </w:pPr>
      <w:r w:rsidRPr="00D84203">
        <w:rPr>
          <w:rFonts w:ascii="Times New Roman" w:hAnsi="Times New Roman"/>
          <w:sz w:val="16"/>
        </w:rPr>
        <w:t>*Due to</w:t>
      </w:r>
      <w:r>
        <w:rPr>
          <w:rFonts w:ascii="Times New Roman" w:hAnsi="Times New Roman"/>
          <w:sz w:val="16"/>
        </w:rPr>
        <w:t xml:space="preserve"> the size of the meeting room and quality of air circulation, masks will be required for the in-person meeting.</w:t>
      </w:r>
    </w:p>
    <w:p w:rsidR="00905A33" w:rsidRPr="0066235D" w:rsidRDefault="00D83D54" w:rsidP="00D84203">
      <w:pPr>
        <w:jc w:val="center"/>
        <w:rPr>
          <w:sz w:val="24"/>
        </w:rPr>
      </w:pPr>
      <w:r>
        <w:rPr>
          <w:rFonts w:ascii="Times New Roman" w:hAnsi="Times New Roman"/>
          <w:b/>
          <w:color w:val="232333"/>
          <w:sz w:val="24"/>
          <w:szCs w:val="14"/>
          <w:shd w:val="clear" w:color="auto" w:fill="FFFFFF"/>
        </w:rPr>
        <w:t xml:space="preserve">Updated </w:t>
      </w:r>
      <w:r w:rsidR="00A70A0E" w:rsidRPr="0066235D">
        <w:rPr>
          <w:rFonts w:ascii="Times New Roman" w:hAnsi="Times New Roman"/>
          <w:b/>
          <w:color w:val="232333"/>
          <w:sz w:val="24"/>
          <w:szCs w:val="14"/>
          <w:shd w:val="clear" w:color="auto" w:fill="FFFFFF"/>
        </w:rPr>
        <w:t xml:space="preserve">Meeting </w:t>
      </w:r>
      <w:r w:rsidR="00C26D44" w:rsidRPr="0066235D">
        <w:rPr>
          <w:rFonts w:ascii="Times" w:hAnsi="Times"/>
          <w:b/>
          <w:sz w:val="24"/>
          <w:szCs w:val="20"/>
        </w:rPr>
        <w:t>Agenda</w:t>
      </w:r>
      <w:r w:rsidR="00A10286" w:rsidRPr="0066235D">
        <w:rPr>
          <w:rFonts w:ascii="Times" w:hAnsi="Times"/>
          <w:b/>
          <w:sz w:val="24"/>
          <w:szCs w:val="20"/>
        </w:rPr>
        <w:t xml:space="preserve"> </w:t>
      </w:r>
    </w:p>
    <w:p w:rsidR="00A76F7D" w:rsidRPr="00745850" w:rsidRDefault="00A76F7D" w:rsidP="00905A33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Call to order</w:t>
      </w:r>
    </w:p>
    <w:p w:rsidR="00FD59AD" w:rsidRPr="00745850" w:rsidRDefault="004F1824" w:rsidP="00905A33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Agenda review</w:t>
      </w:r>
    </w:p>
    <w:p w:rsidR="00FD59AD" w:rsidRPr="00745850" w:rsidRDefault="00FD59AD" w:rsidP="00FD59AD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 xml:space="preserve">Comments by members of the public </w:t>
      </w:r>
    </w:p>
    <w:p w:rsidR="000D73E8" w:rsidRPr="00745850" w:rsidRDefault="00A76F7D" w:rsidP="00FD59AD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Approval of</w:t>
      </w:r>
      <w:r w:rsidR="005912F7" w:rsidRPr="00745850">
        <w:rPr>
          <w:rFonts w:ascii="Times" w:hAnsi="Times"/>
          <w:sz w:val="20"/>
          <w:szCs w:val="20"/>
        </w:rPr>
        <w:t xml:space="preserve"> </w:t>
      </w:r>
      <w:r w:rsidR="00DE6679">
        <w:rPr>
          <w:rFonts w:ascii="Times" w:hAnsi="Times"/>
          <w:sz w:val="20"/>
          <w:szCs w:val="20"/>
        </w:rPr>
        <w:t>May</w:t>
      </w:r>
      <w:r w:rsidR="00491C9A">
        <w:rPr>
          <w:rFonts w:ascii="Times" w:hAnsi="Times"/>
          <w:sz w:val="20"/>
          <w:szCs w:val="20"/>
        </w:rPr>
        <w:t xml:space="preserve"> 15</w:t>
      </w:r>
      <w:r w:rsidR="005912F7" w:rsidRPr="00745850">
        <w:rPr>
          <w:rFonts w:ascii="Times" w:hAnsi="Times"/>
          <w:sz w:val="20"/>
          <w:szCs w:val="20"/>
        </w:rPr>
        <w:t>, 2022 minutes (</w:t>
      </w:r>
      <w:r w:rsidR="00491C9A">
        <w:rPr>
          <w:rFonts w:ascii="Times" w:hAnsi="Times"/>
          <w:sz w:val="20"/>
          <w:szCs w:val="20"/>
        </w:rPr>
        <w:t>Written mi</w:t>
      </w:r>
      <w:r w:rsidR="00F14A25">
        <w:rPr>
          <w:rFonts w:ascii="Times" w:hAnsi="Times"/>
          <w:sz w:val="20"/>
          <w:szCs w:val="20"/>
        </w:rPr>
        <w:t>n</w:t>
      </w:r>
      <w:r w:rsidR="00491C9A">
        <w:rPr>
          <w:rFonts w:ascii="Times" w:hAnsi="Times"/>
          <w:sz w:val="20"/>
          <w:szCs w:val="20"/>
        </w:rPr>
        <w:t>utes</w:t>
      </w:r>
      <w:r w:rsidR="005912F7" w:rsidRPr="00745850">
        <w:rPr>
          <w:rFonts w:ascii="Times" w:hAnsi="Times"/>
          <w:sz w:val="20"/>
          <w:szCs w:val="20"/>
        </w:rPr>
        <w:t xml:space="preserve"> submitted.)</w:t>
      </w:r>
    </w:p>
    <w:p w:rsidR="00D84203" w:rsidRPr="00745850" w:rsidRDefault="003E32FF" w:rsidP="0046260B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Village Agent Report</w:t>
      </w:r>
      <w:r w:rsidR="005B609E" w:rsidRPr="00745850">
        <w:rPr>
          <w:rFonts w:ascii="Times" w:hAnsi="Times"/>
          <w:sz w:val="20"/>
          <w:szCs w:val="20"/>
        </w:rPr>
        <w:t xml:space="preserve"> </w:t>
      </w:r>
      <w:r w:rsidR="00F14A25">
        <w:rPr>
          <w:rFonts w:ascii="Times" w:hAnsi="Times"/>
          <w:sz w:val="20"/>
          <w:szCs w:val="20"/>
        </w:rPr>
        <w:t>(Written report submitted.)</w:t>
      </w:r>
    </w:p>
    <w:p w:rsidR="00F14A25" w:rsidRDefault="003C3BBA" w:rsidP="00E576C7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Treasurer’s Report</w:t>
      </w:r>
      <w:r w:rsidR="005B609E" w:rsidRPr="00745850">
        <w:rPr>
          <w:rFonts w:ascii="Times" w:hAnsi="Times"/>
          <w:sz w:val="20"/>
          <w:szCs w:val="20"/>
        </w:rPr>
        <w:t xml:space="preserve"> </w:t>
      </w:r>
      <w:r w:rsidR="00500D27" w:rsidRPr="00745850">
        <w:rPr>
          <w:rFonts w:ascii="Times" w:hAnsi="Times"/>
          <w:sz w:val="20"/>
          <w:szCs w:val="20"/>
        </w:rPr>
        <w:t>(Written report submitted.)</w:t>
      </w:r>
      <w:r w:rsidR="005B609E" w:rsidRPr="00745850">
        <w:rPr>
          <w:rFonts w:ascii="Times" w:hAnsi="Times"/>
          <w:sz w:val="20"/>
          <w:szCs w:val="20"/>
        </w:rPr>
        <w:t xml:space="preserve"> </w:t>
      </w:r>
    </w:p>
    <w:p w:rsidR="00A71700" w:rsidRDefault="00C56ECD" w:rsidP="00F14A25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P</w:t>
      </w:r>
      <w:r w:rsidR="00F14A25">
        <w:rPr>
          <w:rFonts w:ascii="Times" w:hAnsi="Times"/>
          <w:sz w:val="20"/>
          <w:szCs w:val="20"/>
        </w:rPr>
        <w:t>roposed 2023 budget</w:t>
      </w:r>
      <w:r>
        <w:rPr>
          <w:rFonts w:ascii="Times" w:hAnsi="Times"/>
          <w:sz w:val="20"/>
          <w:szCs w:val="20"/>
        </w:rPr>
        <w:t xml:space="preserve"> discussion</w:t>
      </w:r>
    </w:p>
    <w:p w:rsidR="003C3BBA" w:rsidRPr="00745850" w:rsidRDefault="00B14A1C" w:rsidP="00E576C7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Committee Reports</w:t>
      </w:r>
      <w:r w:rsidR="003C3BBA" w:rsidRPr="00745850">
        <w:rPr>
          <w:rFonts w:ascii="Times" w:hAnsi="Times"/>
          <w:sz w:val="20"/>
          <w:szCs w:val="20"/>
        </w:rPr>
        <w:t xml:space="preserve"> </w:t>
      </w:r>
      <w:r w:rsidRPr="00745850">
        <w:rPr>
          <w:rFonts w:ascii="Times" w:hAnsi="Times"/>
          <w:sz w:val="20"/>
          <w:szCs w:val="20"/>
        </w:rPr>
        <w:t>(</w:t>
      </w:r>
      <w:r w:rsidR="003C3BBA" w:rsidRPr="00745850">
        <w:rPr>
          <w:rFonts w:ascii="Times" w:hAnsi="Times"/>
          <w:i/>
          <w:sz w:val="20"/>
          <w:szCs w:val="20"/>
        </w:rPr>
        <w:t>as needed</w:t>
      </w:r>
      <w:r w:rsidRPr="00745850">
        <w:rPr>
          <w:rFonts w:ascii="Times" w:hAnsi="Times"/>
          <w:sz w:val="20"/>
          <w:szCs w:val="20"/>
        </w:rPr>
        <w:t>)</w:t>
      </w:r>
      <w:r w:rsidR="003C3BBA" w:rsidRPr="00745850">
        <w:rPr>
          <w:rFonts w:ascii="Times" w:hAnsi="Times"/>
          <w:sz w:val="20"/>
          <w:szCs w:val="20"/>
        </w:rPr>
        <w:t xml:space="preserve"> </w:t>
      </w:r>
    </w:p>
    <w:p w:rsidR="003E169B" w:rsidRPr="00745850" w:rsidRDefault="003C3BBA" w:rsidP="003C3BBA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Finance</w:t>
      </w:r>
    </w:p>
    <w:p w:rsidR="00547B4A" w:rsidRPr="00745850" w:rsidRDefault="003C3BBA" w:rsidP="00D84203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Governance</w:t>
      </w:r>
      <w:r w:rsidR="00E77C17" w:rsidRPr="00745850">
        <w:rPr>
          <w:rFonts w:ascii="Times" w:hAnsi="Times"/>
          <w:sz w:val="20"/>
          <w:szCs w:val="20"/>
        </w:rPr>
        <w:t xml:space="preserve"> </w:t>
      </w:r>
    </w:p>
    <w:p w:rsidR="00E3733B" w:rsidRPr="00745850" w:rsidRDefault="003C3BBA" w:rsidP="00D84203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Tree Warden</w:t>
      </w:r>
      <w:r w:rsidR="000375F3" w:rsidRPr="00745850">
        <w:rPr>
          <w:rFonts w:ascii="Times" w:hAnsi="Times"/>
          <w:sz w:val="20"/>
          <w:szCs w:val="20"/>
        </w:rPr>
        <w:t xml:space="preserve"> and Tree Committee</w:t>
      </w:r>
    </w:p>
    <w:p w:rsidR="001565FC" w:rsidRPr="00745850" w:rsidRDefault="00C14173" w:rsidP="003C3BBA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Utilities</w:t>
      </w:r>
    </w:p>
    <w:p w:rsidR="000D73E8" w:rsidRPr="00745850" w:rsidRDefault="00F92F7B" w:rsidP="00FD59AD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Infrastructure</w:t>
      </w:r>
      <w:r w:rsidR="00F041B4" w:rsidRPr="00745850">
        <w:rPr>
          <w:rFonts w:ascii="Times" w:hAnsi="Times"/>
          <w:sz w:val="20"/>
          <w:szCs w:val="20"/>
        </w:rPr>
        <w:t xml:space="preserve"> </w:t>
      </w:r>
    </w:p>
    <w:p w:rsidR="00A33643" w:rsidRPr="00745850" w:rsidRDefault="00A33643" w:rsidP="00FD59AD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Safety</w:t>
      </w:r>
    </w:p>
    <w:p w:rsidR="00DE6679" w:rsidRDefault="00A33643" w:rsidP="00FD59AD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Waterfront</w:t>
      </w:r>
    </w:p>
    <w:p w:rsidR="00491C9A" w:rsidRDefault="00484BB5" w:rsidP="00DE6679">
      <w:pPr>
        <w:pStyle w:val="ListParagraph"/>
        <w:numPr>
          <w:ilvl w:val="2"/>
          <w:numId w:val="1"/>
        </w:num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S</w:t>
      </w:r>
      <w:r w:rsidR="00DE6679">
        <w:rPr>
          <w:rFonts w:ascii="Times" w:hAnsi="Times"/>
          <w:sz w:val="20"/>
          <w:szCs w:val="20"/>
        </w:rPr>
        <w:t>mall watercraft rental companies</w:t>
      </w:r>
    </w:p>
    <w:p w:rsidR="00A10286" w:rsidRPr="00745850" w:rsidRDefault="00484BB5" w:rsidP="00DE6679">
      <w:pPr>
        <w:pStyle w:val="ListParagraph"/>
        <w:numPr>
          <w:ilvl w:val="2"/>
          <w:numId w:val="1"/>
        </w:num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Discussion </w:t>
      </w:r>
      <w:r w:rsidR="00491C9A">
        <w:rPr>
          <w:rFonts w:ascii="Times" w:hAnsi="Times"/>
          <w:sz w:val="20"/>
          <w:szCs w:val="20"/>
        </w:rPr>
        <w:t>regarding status of Grove Street/Cradle Row for 2022-23</w:t>
      </w:r>
    </w:p>
    <w:p w:rsidR="00FD59AD" w:rsidRPr="00745850" w:rsidRDefault="00C14173" w:rsidP="003C3BBA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Communications</w:t>
      </w:r>
    </w:p>
    <w:p w:rsidR="000D73E8" w:rsidRPr="00745850" w:rsidRDefault="00C14173" w:rsidP="006E20E3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Personnel</w:t>
      </w:r>
    </w:p>
    <w:p w:rsidR="00491C9A" w:rsidRDefault="000D73E8" w:rsidP="000D73E8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Ad Hoc Parking Ordinance Implementation Committee</w:t>
      </w:r>
      <w:r w:rsidR="00491C9A">
        <w:rPr>
          <w:rFonts w:ascii="Times" w:hAnsi="Times"/>
          <w:sz w:val="20"/>
          <w:szCs w:val="20"/>
        </w:rPr>
        <w:t xml:space="preserve"> </w:t>
      </w:r>
    </w:p>
    <w:p w:rsidR="00A70A0E" w:rsidRPr="00745850" w:rsidRDefault="00DE6679" w:rsidP="00491C9A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Review of final parking warning notice</w:t>
      </w:r>
      <w:r w:rsidR="009F342A" w:rsidRPr="00745850">
        <w:rPr>
          <w:rFonts w:ascii="Times" w:hAnsi="Times"/>
          <w:sz w:val="20"/>
          <w:szCs w:val="20"/>
        </w:rPr>
        <w:t xml:space="preserve"> </w:t>
      </w:r>
    </w:p>
    <w:p w:rsidR="00491C9A" w:rsidRDefault="00F92F7B" w:rsidP="00FF6FA5">
      <w:pPr>
        <w:pStyle w:val="ListParagraph"/>
        <w:numPr>
          <w:ilvl w:val="0"/>
          <w:numId w:val="4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Ad Hoc Playground Committee</w:t>
      </w:r>
    </w:p>
    <w:p w:rsidR="00FF6FA5" w:rsidRPr="00491C9A" w:rsidRDefault="00491C9A" w:rsidP="00491C9A">
      <w:pPr>
        <w:pStyle w:val="ListParagraph"/>
        <w:numPr>
          <w:ilvl w:val="0"/>
          <w:numId w:val="4"/>
        </w:num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Ad Hoc Community Hall Fees/Use Committee (Written report submitted.)</w:t>
      </w:r>
    </w:p>
    <w:p w:rsidR="007A2530" w:rsidRPr="00745850" w:rsidRDefault="00A76F7D" w:rsidP="00A76F7D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Technology Officer Report</w:t>
      </w:r>
    </w:p>
    <w:p w:rsidR="00316D8F" w:rsidRDefault="00C14173" w:rsidP="006E20E3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President’s Report</w:t>
      </w:r>
    </w:p>
    <w:p w:rsidR="00855CE0" w:rsidRDefault="00316D8F" w:rsidP="00316D8F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Recommendations (1) to require all Community Hall users to provide certificate of liability insurance naming              the NVC as an additional insured and (2) to p</w:t>
      </w:r>
      <w:r w:rsidR="00466D3B">
        <w:rPr>
          <w:rFonts w:ascii="Times" w:hAnsi="Times"/>
          <w:sz w:val="20"/>
          <w:szCs w:val="20"/>
        </w:rPr>
        <w:t xml:space="preserve">articipate, at no cost to NVC, </w:t>
      </w:r>
      <w:r>
        <w:rPr>
          <w:rFonts w:ascii="Times" w:hAnsi="Times"/>
          <w:sz w:val="20"/>
          <w:szCs w:val="20"/>
        </w:rPr>
        <w:t xml:space="preserve">in </w:t>
      </w:r>
      <w:proofErr w:type="spellStart"/>
      <w:r>
        <w:rPr>
          <w:rFonts w:ascii="Times" w:hAnsi="Times"/>
          <w:sz w:val="20"/>
          <w:szCs w:val="20"/>
        </w:rPr>
        <w:t>MMA’s</w:t>
      </w:r>
      <w:proofErr w:type="spellEnd"/>
      <w:r>
        <w:rPr>
          <w:rFonts w:ascii="Times" w:hAnsi="Times"/>
          <w:sz w:val="20"/>
          <w:szCs w:val="20"/>
        </w:rPr>
        <w:t xml:space="preserve"> </w:t>
      </w:r>
      <w:r w:rsidR="00466D3B">
        <w:rPr>
          <w:rFonts w:ascii="Times" w:hAnsi="Times"/>
          <w:sz w:val="20"/>
          <w:szCs w:val="20"/>
        </w:rPr>
        <w:t>Tenant Users Liability Insurance Program (TULIP) to provide Hall users with an option to purchase event liability insurance.</w:t>
      </w:r>
      <w:r w:rsidR="00C56ECD">
        <w:rPr>
          <w:rFonts w:ascii="Times" w:hAnsi="Times"/>
          <w:sz w:val="20"/>
          <w:szCs w:val="20"/>
        </w:rPr>
        <w:t xml:space="preserve"> </w:t>
      </w:r>
    </w:p>
    <w:p w:rsidR="00945A46" w:rsidRPr="00745850" w:rsidRDefault="00855CE0" w:rsidP="00316D8F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proofErr w:type="spellStart"/>
      <w:r>
        <w:rPr>
          <w:rFonts w:ascii="Times" w:hAnsi="Times"/>
          <w:sz w:val="20"/>
          <w:szCs w:val="20"/>
        </w:rPr>
        <w:t>MMA’s</w:t>
      </w:r>
      <w:proofErr w:type="spellEnd"/>
      <w:r>
        <w:rPr>
          <w:rFonts w:ascii="Times" w:hAnsi="Times"/>
          <w:sz w:val="20"/>
          <w:szCs w:val="20"/>
        </w:rPr>
        <w:t xml:space="preserve"> response to </w:t>
      </w:r>
      <w:proofErr w:type="spellStart"/>
      <w:r>
        <w:rPr>
          <w:rFonts w:ascii="Times" w:hAnsi="Times"/>
          <w:sz w:val="20"/>
          <w:szCs w:val="20"/>
        </w:rPr>
        <w:t>NVC’s</w:t>
      </w:r>
      <w:proofErr w:type="spellEnd"/>
      <w:r>
        <w:rPr>
          <w:rFonts w:ascii="Times" w:hAnsi="Times"/>
          <w:sz w:val="20"/>
          <w:szCs w:val="20"/>
        </w:rPr>
        <w:t xml:space="preserve"> cyber assessment.</w:t>
      </w:r>
    </w:p>
    <w:p w:rsidR="00D92DE1" w:rsidRDefault="00945A46" w:rsidP="00945A46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Various facility use requests for Board action</w:t>
      </w:r>
      <w:r w:rsidR="00A4733F">
        <w:rPr>
          <w:rFonts w:ascii="Times" w:hAnsi="Times"/>
          <w:sz w:val="20"/>
          <w:szCs w:val="20"/>
        </w:rPr>
        <w:t xml:space="preserve">  (Requests submitted.)</w:t>
      </w:r>
    </w:p>
    <w:p w:rsidR="00B14A1C" w:rsidRPr="00745850" w:rsidRDefault="00D92DE1" w:rsidP="00945A46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Recommendation to authorize expenditure of $2/volunteer for 2022-2023 accident insurance for NVC volunteers</w:t>
      </w:r>
    </w:p>
    <w:p w:rsidR="00466D3B" w:rsidRDefault="00AD7864" w:rsidP="00945A46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 xml:space="preserve">With Town Liaison, report on Town </w:t>
      </w:r>
      <w:r w:rsidR="00DE6679">
        <w:rPr>
          <w:rFonts w:ascii="Times" w:hAnsi="Times"/>
          <w:sz w:val="20"/>
          <w:szCs w:val="20"/>
        </w:rPr>
        <w:t xml:space="preserve">Annual meeting and </w:t>
      </w:r>
      <w:r w:rsidRPr="00745850">
        <w:rPr>
          <w:rFonts w:ascii="Times" w:hAnsi="Times"/>
          <w:sz w:val="20"/>
          <w:szCs w:val="20"/>
        </w:rPr>
        <w:t xml:space="preserve">budget </w:t>
      </w:r>
      <w:r w:rsidR="00DE6679">
        <w:rPr>
          <w:rFonts w:ascii="Times" w:hAnsi="Times"/>
          <w:sz w:val="20"/>
          <w:szCs w:val="20"/>
        </w:rPr>
        <w:t>warrants approval</w:t>
      </w:r>
      <w:r w:rsidRPr="00745850">
        <w:rPr>
          <w:rFonts w:ascii="Times" w:hAnsi="Times"/>
          <w:sz w:val="20"/>
          <w:szCs w:val="20"/>
        </w:rPr>
        <w:t>.</w:t>
      </w:r>
    </w:p>
    <w:p w:rsidR="00466D3B" w:rsidRDefault="00466D3B" w:rsidP="00945A46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Appointment of Nominating Committee</w:t>
      </w:r>
    </w:p>
    <w:p w:rsidR="006E20E3" w:rsidRPr="00745850" w:rsidRDefault="00466D3B" w:rsidP="00945A46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Appointment of Voter Registration Committee</w:t>
      </w:r>
    </w:p>
    <w:p w:rsidR="0026122F" w:rsidRPr="00745850" w:rsidRDefault="0026122F" w:rsidP="006E20E3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Town Liaison Report</w:t>
      </w:r>
    </w:p>
    <w:p w:rsidR="002667F5" w:rsidRDefault="00AC3B60" w:rsidP="00AC3B60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Other issues or repor</w:t>
      </w:r>
      <w:r w:rsidR="004F1824" w:rsidRPr="00745850">
        <w:rPr>
          <w:rFonts w:ascii="Times" w:hAnsi="Times"/>
          <w:sz w:val="20"/>
          <w:szCs w:val="20"/>
        </w:rPr>
        <w:t>ts</w:t>
      </w:r>
    </w:p>
    <w:p w:rsidR="002667F5" w:rsidRDefault="002667F5" w:rsidP="002667F5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Public use of parks</w:t>
      </w:r>
    </w:p>
    <w:p w:rsidR="00C14173" w:rsidRPr="00745850" w:rsidRDefault="002667F5" w:rsidP="002667F5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Free Little Lib</w:t>
      </w:r>
      <w:r w:rsidR="00484BB5">
        <w:rPr>
          <w:rFonts w:ascii="Times" w:hAnsi="Times"/>
          <w:sz w:val="20"/>
          <w:szCs w:val="20"/>
        </w:rPr>
        <w:t xml:space="preserve">rary - Proposal from Maya Stein, </w:t>
      </w:r>
      <w:proofErr w:type="spellStart"/>
      <w:r w:rsidR="00484BB5">
        <w:rPr>
          <w:rFonts w:ascii="Times" w:hAnsi="Times"/>
          <w:sz w:val="20"/>
          <w:szCs w:val="20"/>
        </w:rPr>
        <w:t>Esme</w:t>
      </w:r>
      <w:proofErr w:type="spellEnd"/>
      <w:r w:rsidR="00484BB5">
        <w:rPr>
          <w:rFonts w:ascii="Times" w:hAnsi="Times"/>
          <w:sz w:val="20"/>
          <w:szCs w:val="20"/>
        </w:rPr>
        <w:t xml:space="preserve"> and </w:t>
      </w:r>
      <w:proofErr w:type="spellStart"/>
      <w:r w:rsidR="00484BB5">
        <w:rPr>
          <w:rFonts w:ascii="Times" w:hAnsi="Times"/>
          <w:sz w:val="20"/>
          <w:szCs w:val="20"/>
        </w:rPr>
        <w:t>Hollyn</w:t>
      </w:r>
      <w:proofErr w:type="spellEnd"/>
      <w:r w:rsidR="00484BB5">
        <w:rPr>
          <w:rFonts w:ascii="Times" w:hAnsi="Times"/>
          <w:sz w:val="20"/>
          <w:szCs w:val="20"/>
        </w:rPr>
        <w:t xml:space="preserve"> Field </w:t>
      </w:r>
      <w:r w:rsidR="00C56ECD">
        <w:rPr>
          <w:rFonts w:ascii="Times" w:hAnsi="Times"/>
          <w:sz w:val="20"/>
          <w:szCs w:val="20"/>
        </w:rPr>
        <w:t>(Preliminary information submitted.)</w:t>
      </w:r>
    </w:p>
    <w:p w:rsidR="00D84203" w:rsidRPr="00745850" w:rsidRDefault="00C14173" w:rsidP="00C14173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 xml:space="preserve">Comments by </w:t>
      </w:r>
      <w:r w:rsidR="00484BB5">
        <w:rPr>
          <w:rFonts w:ascii="Times" w:hAnsi="Times"/>
          <w:sz w:val="20"/>
          <w:szCs w:val="20"/>
        </w:rPr>
        <w:t>members of the public</w:t>
      </w:r>
    </w:p>
    <w:p w:rsidR="00945A46" w:rsidRPr="00745850" w:rsidRDefault="00945A46" w:rsidP="00C14173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Adjourn.</w:t>
      </w:r>
    </w:p>
    <w:p w:rsidR="00111EA9" w:rsidRPr="00111EA9" w:rsidRDefault="00111EA9" w:rsidP="00111EA9">
      <w:pPr>
        <w:rPr>
          <w:sz w:val="24"/>
        </w:rPr>
      </w:pPr>
    </w:p>
    <w:sectPr w:rsidR="00111EA9" w:rsidRPr="00111EA9" w:rsidSect="003C1D5C">
      <w:pgSz w:w="12240" w:h="15840"/>
      <w:pgMar w:top="144" w:right="720" w:bottom="144" w:left="720" w:gutter="0"/>
      <w:docGrid w:linePitch="36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50ADF"/>
    <w:multiLevelType w:val="hybridMultilevel"/>
    <w:tmpl w:val="F4E20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03379"/>
    <w:multiLevelType w:val="hybridMultilevel"/>
    <w:tmpl w:val="1B32C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E7578"/>
    <w:multiLevelType w:val="hybridMultilevel"/>
    <w:tmpl w:val="A2005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D00FE"/>
    <w:multiLevelType w:val="multilevel"/>
    <w:tmpl w:val="C7FCA8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32728"/>
    <w:multiLevelType w:val="multilevel"/>
    <w:tmpl w:val="C7FCA8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B7EC3"/>
    <w:multiLevelType w:val="hybridMultilevel"/>
    <w:tmpl w:val="A4BA1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20"/>
  <w:characterSpacingControl w:val="doNotCompress"/>
  <w:compat/>
  <w:rsids>
    <w:rsidRoot w:val="001A4F1A"/>
    <w:rsid w:val="0001333A"/>
    <w:rsid w:val="0003647A"/>
    <w:rsid w:val="000375F3"/>
    <w:rsid w:val="00046CE5"/>
    <w:rsid w:val="000477B7"/>
    <w:rsid w:val="00056CF9"/>
    <w:rsid w:val="0007321C"/>
    <w:rsid w:val="00092FD8"/>
    <w:rsid w:val="000A5656"/>
    <w:rsid w:val="000D4BE2"/>
    <w:rsid w:val="000D73E8"/>
    <w:rsid w:val="000F7645"/>
    <w:rsid w:val="001035A3"/>
    <w:rsid w:val="00111EA9"/>
    <w:rsid w:val="001479BE"/>
    <w:rsid w:val="001565FC"/>
    <w:rsid w:val="00184D3F"/>
    <w:rsid w:val="001A4F1A"/>
    <w:rsid w:val="001B3A93"/>
    <w:rsid w:val="00230FCD"/>
    <w:rsid w:val="002506F5"/>
    <w:rsid w:val="00250ABF"/>
    <w:rsid w:val="0026122F"/>
    <w:rsid w:val="002667F5"/>
    <w:rsid w:val="00283C41"/>
    <w:rsid w:val="00294DAE"/>
    <w:rsid w:val="002B0CD7"/>
    <w:rsid w:val="002C7EF9"/>
    <w:rsid w:val="00316D8F"/>
    <w:rsid w:val="00352BB2"/>
    <w:rsid w:val="0035317E"/>
    <w:rsid w:val="0036070D"/>
    <w:rsid w:val="00392842"/>
    <w:rsid w:val="00396103"/>
    <w:rsid w:val="003B4161"/>
    <w:rsid w:val="003C1D5C"/>
    <w:rsid w:val="003C3BBA"/>
    <w:rsid w:val="003D06A4"/>
    <w:rsid w:val="003D704E"/>
    <w:rsid w:val="003E169B"/>
    <w:rsid w:val="003E2829"/>
    <w:rsid w:val="003E32FF"/>
    <w:rsid w:val="003F0A5A"/>
    <w:rsid w:val="00411C54"/>
    <w:rsid w:val="004478E1"/>
    <w:rsid w:val="0046260B"/>
    <w:rsid w:val="00466D3B"/>
    <w:rsid w:val="0047135C"/>
    <w:rsid w:val="004754D7"/>
    <w:rsid w:val="004800F4"/>
    <w:rsid w:val="00484BB5"/>
    <w:rsid w:val="00491C9A"/>
    <w:rsid w:val="004C0974"/>
    <w:rsid w:val="004D20BB"/>
    <w:rsid w:val="004F1824"/>
    <w:rsid w:val="00500D27"/>
    <w:rsid w:val="005069E0"/>
    <w:rsid w:val="005213F0"/>
    <w:rsid w:val="00547B4A"/>
    <w:rsid w:val="005636D6"/>
    <w:rsid w:val="005741AA"/>
    <w:rsid w:val="005912F7"/>
    <w:rsid w:val="005A1DDD"/>
    <w:rsid w:val="005B609E"/>
    <w:rsid w:val="005C1677"/>
    <w:rsid w:val="005F2740"/>
    <w:rsid w:val="00622669"/>
    <w:rsid w:val="00631087"/>
    <w:rsid w:val="00643AA1"/>
    <w:rsid w:val="00650347"/>
    <w:rsid w:val="0066235D"/>
    <w:rsid w:val="00685837"/>
    <w:rsid w:val="006A1F7E"/>
    <w:rsid w:val="006A597B"/>
    <w:rsid w:val="006A7126"/>
    <w:rsid w:val="006D420D"/>
    <w:rsid w:val="006E20E3"/>
    <w:rsid w:val="006E5B8E"/>
    <w:rsid w:val="006F4423"/>
    <w:rsid w:val="006F5DCD"/>
    <w:rsid w:val="0071004C"/>
    <w:rsid w:val="00726B7A"/>
    <w:rsid w:val="007439F2"/>
    <w:rsid w:val="00745850"/>
    <w:rsid w:val="00754167"/>
    <w:rsid w:val="00755A53"/>
    <w:rsid w:val="00764928"/>
    <w:rsid w:val="007A2530"/>
    <w:rsid w:val="007A3316"/>
    <w:rsid w:val="007C7E7D"/>
    <w:rsid w:val="007D2EF0"/>
    <w:rsid w:val="007D5199"/>
    <w:rsid w:val="008172B4"/>
    <w:rsid w:val="008223DC"/>
    <w:rsid w:val="00824A76"/>
    <w:rsid w:val="00836BBF"/>
    <w:rsid w:val="00855CE0"/>
    <w:rsid w:val="0087367F"/>
    <w:rsid w:val="008C7D30"/>
    <w:rsid w:val="008E3DBE"/>
    <w:rsid w:val="008E42AB"/>
    <w:rsid w:val="008F0277"/>
    <w:rsid w:val="00905A33"/>
    <w:rsid w:val="009063EE"/>
    <w:rsid w:val="00945A46"/>
    <w:rsid w:val="009637FB"/>
    <w:rsid w:val="00965FB5"/>
    <w:rsid w:val="009B36B9"/>
    <w:rsid w:val="009F342A"/>
    <w:rsid w:val="00A10286"/>
    <w:rsid w:val="00A14FB3"/>
    <w:rsid w:val="00A2486E"/>
    <w:rsid w:val="00A33643"/>
    <w:rsid w:val="00A4733F"/>
    <w:rsid w:val="00A55B67"/>
    <w:rsid w:val="00A57034"/>
    <w:rsid w:val="00A70A0E"/>
    <w:rsid w:val="00A71700"/>
    <w:rsid w:val="00A71F64"/>
    <w:rsid w:val="00A76F7D"/>
    <w:rsid w:val="00AB341B"/>
    <w:rsid w:val="00AC3B60"/>
    <w:rsid w:val="00AD7864"/>
    <w:rsid w:val="00B01AA9"/>
    <w:rsid w:val="00B0289D"/>
    <w:rsid w:val="00B14A1C"/>
    <w:rsid w:val="00B63B3B"/>
    <w:rsid w:val="00B656B1"/>
    <w:rsid w:val="00B82361"/>
    <w:rsid w:val="00B97326"/>
    <w:rsid w:val="00C14173"/>
    <w:rsid w:val="00C215AA"/>
    <w:rsid w:val="00C26D44"/>
    <w:rsid w:val="00C36CE1"/>
    <w:rsid w:val="00C470C1"/>
    <w:rsid w:val="00C50B0E"/>
    <w:rsid w:val="00C5447C"/>
    <w:rsid w:val="00C5604C"/>
    <w:rsid w:val="00C56ECD"/>
    <w:rsid w:val="00C63DA8"/>
    <w:rsid w:val="00C6686B"/>
    <w:rsid w:val="00C67FF8"/>
    <w:rsid w:val="00C7450E"/>
    <w:rsid w:val="00CA5456"/>
    <w:rsid w:val="00CC3A87"/>
    <w:rsid w:val="00CF2764"/>
    <w:rsid w:val="00D169A3"/>
    <w:rsid w:val="00D26CC4"/>
    <w:rsid w:val="00D5257B"/>
    <w:rsid w:val="00D54E12"/>
    <w:rsid w:val="00D83D54"/>
    <w:rsid w:val="00D84203"/>
    <w:rsid w:val="00D904FA"/>
    <w:rsid w:val="00D92DE1"/>
    <w:rsid w:val="00D94943"/>
    <w:rsid w:val="00DB1819"/>
    <w:rsid w:val="00DB33E6"/>
    <w:rsid w:val="00DB5754"/>
    <w:rsid w:val="00DE6679"/>
    <w:rsid w:val="00DF2802"/>
    <w:rsid w:val="00E02E50"/>
    <w:rsid w:val="00E244C1"/>
    <w:rsid w:val="00E35022"/>
    <w:rsid w:val="00E3632A"/>
    <w:rsid w:val="00E3733B"/>
    <w:rsid w:val="00E37AB9"/>
    <w:rsid w:val="00E576C7"/>
    <w:rsid w:val="00E77C17"/>
    <w:rsid w:val="00E82F31"/>
    <w:rsid w:val="00E85E80"/>
    <w:rsid w:val="00E91B5F"/>
    <w:rsid w:val="00E95F9B"/>
    <w:rsid w:val="00E9720F"/>
    <w:rsid w:val="00EA5BDA"/>
    <w:rsid w:val="00EB1CBE"/>
    <w:rsid w:val="00EC5BFF"/>
    <w:rsid w:val="00ED14C3"/>
    <w:rsid w:val="00ED7375"/>
    <w:rsid w:val="00EE1876"/>
    <w:rsid w:val="00F041B4"/>
    <w:rsid w:val="00F141F5"/>
    <w:rsid w:val="00F14A25"/>
    <w:rsid w:val="00F43C58"/>
    <w:rsid w:val="00F55598"/>
    <w:rsid w:val="00F92F7B"/>
    <w:rsid w:val="00FD59AD"/>
    <w:rsid w:val="00FF585E"/>
    <w:rsid w:val="00FF6FA5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0B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C26D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7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6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7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2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99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82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24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450466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0502338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4743335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8887000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6413497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0037834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8293584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6138516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3812291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767843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2110073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8721620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1798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</dc:creator>
  <cp:lastModifiedBy>Janae Novotny</cp:lastModifiedBy>
  <cp:revision>2</cp:revision>
  <cp:lastPrinted>2022-04-08T17:00:00Z</cp:lastPrinted>
  <dcterms:created xsi:type="dcterms:W3CDTF">2022-06-11T18:34:00Z</dcterms:created>
  <dcterms:modified xsi:type="dcterms:W3CDTF">2022-06-11T18:34:00Z</dcterms:modified>
</cp:coreProperties>
</file>